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213C" w14:textId="06254447" w:rsidR="00D73A7F" w:rsidRDefault="00D73A7F" w:rsidP="00D73A7F">
      <w:pPr>
        <w:jc w:val="center"/>
        <w:rPr>
          <w:b/>
          <w:bCs/>
        </w:rPr>
      </w:pPr>
      <w:r>
        <w:rPr>
          <w:b/>
          <w:bCs/>
        </w:rPr>
        <w:t>Washtenaw Co. Community Mental Health Overview of Services</w:t>
      </w:r>
    </w:p>
    <w:p w14:paraId="7CA45FB7" w14:textId="77777777" w:rsidR="00D73A7F" w:rsidRDefault="00D73A7F" w:rsidP="00D73A7F">
      <w:pPr>
        <w:jc w:val="center"/>
        <w:rPr>
          <w:b/>
          <w:bCs/>
        </w:rPr>
      </w:pPr>
    </w:p>
    <w:p w14:paraId="27257AA2" w14:textId="16C3544B" w:rsidR="00D73A7F" w:rsidRDefault="00D73A7F" w:rsidP="00D73A7F">
      <w:pPr>
        <w:rPr>
          <w:b/>
          <w:bCs/>
        </w:rPr>
      </w:pPr>
      <w:r>
        <w:rPr>
          <w:b/>
          <w:bCs/>
        </w:rPr>
        <w:t>Steps to take to a</w:t>
      </w:r>
      <w:r>
        <w:rPr>
          <w:b/>
          <w:bCs/>
        </w:rPr>
        <w:t xml:space="preserve">ccess </w:t>
      </w:r>
      <w:r>
        <w:rPr>
          <w:b/>
          <w:bCs/>
        </w:rPr>
        <w:t>services:</w:t>
      </w:r>
    </w:p>
    <w:p w14:paraId="63DE6B1F" w14:textId="77777777" w:rsidR="00D73A7F" w:rsidRDefault="00D73A7F" w:rsidP="00D73A7F">
      <w:pPr>
        <w:pStyle w:val="ListParagraph"/>
        <w:numPr>
          <w:ilvl w:val="0"/>
          <w:numId w:val="1"/>
        </w:numPr>
        <w:spacing w:after="160" w:line="256" w:lineRule="auto"/>
      </w:pPr>
      <w:r>
        <w:t>All CMH services are Medicaid covered services, so the person wishing to open a case with us will need to be eligible for Medicaid.</w:t>
      </w:r>
    </w:p>
    <w:p w14:paraId="66C06F08" w14:textId="446F23E8" w:rsidR="00D73A7F" w:rsidRDefault="00D73A7F" w:rsidP="00D73A7F">
      <w:pPr>
        <w:pStyle w:val="ListParagraph"/>
        <w:numPr>
          <w:ilvl w:val="0"/>
          <w:numId w:val="1"/>
        </w:numPr>
        <w:spacing w:after="160" w:line="256" w:lineRule="auto"/>
      </w:pPr>
      <w:r>
        <w:t xml:space="preserve">Call </w:t>
      </w:r>
      <w:r w:rsidRPr="00D73A7F">
        <w:rPr>
          <w:highlight w:val="yellow"/>
        </w:rPr>
        <w:t>734-544-3050</w:t>
      </w:r>
      <w:r>
        <w:t xml:space="preserve"> and tell them </w:t>
      </w:r>
      <w:r>
        <w:t>you want</w:t>
      </w:r>
      <w:r>
        <w:t xml:space="preserve"> to open a case with Community Mental Health.  They should direct your call to one of our Access workers who will ask you questions regarding demographics, diagnosis, etc.  During this call you should be given a date for an intake assessment to determine eligibility for services.  </w:t>
      </w:r>
    </w:p>
    <w:p w14:paraId="7F707FE3" w14:textId="77777777" w:rsidR="00D73A7F" w:rsidRDefault="00D73A7F" w:rsidP="00D73A7F">
      <w:pPr>
        <w:pStyle w:val="ListParagraph"/>
        <w:numPr>
          <w:ilvl w:val="0"/>
          <w:numId w:val="1"/>
        </w:numPr>
        <w:spacing w:after="160" w:line="256" w:lineRule="auto"/>
      </w:pPr>
      <w:r>
        <w:t>At the intake assessment, I recommend that you have available any current/relevant documentation, such as but not limited to, current IEP, any specialty assessments from the school or doctor.</w:t>
      </w:r>
    </w:p>
    <w:p w14:paraId="19E71C95" w14:textId="77777777" w:rsidR="00D73A7F" w:rsidRDefault="00D73A7F" w:rsidP="00D73A7F">
      <w:pPr>
        <w:pStyle w:val="ListParagraph"/>
        <w:numPr>
          <w:ilvl w:val="0"/>
          <w:numId w:val="1"/>
        </w:numPr>
        <w:spacing w:after="160" w:line="256" w:lineRule="auto"/>
      </w:pPr>
      <w:r>
        <w:t>The intake coordinator will decide eligibility (this process could take a few days) and once eligibility is determined, they will contact you.  Once open, you will be assigned to one of our Support Coordinators (Social Worker) to schedule a time to meet and begin to develop our plan for services (meeting like IEP’s).  At this meeting, you can request services you feel you would benefit from.</w:t>
      </w:r>
    </w:p>
    <w:p w14:paraId="70110D45" w14:textId="77777777" w:rsidR="00D73A7F" w:rsidRDefault="00D73A7F" w:rsidP="00D73A7F">
      <w:pPr>
        <w:pStyle w:val="ListParagraph"/>
        <w:spacing w:after="160" w:line="256" w:lineRule="auto"/>
      </w:pPr>
    </w:p>
    <w:p w14:paraId="52403002" w14:textId="5E858B80" w:rsidR="00D73A7F" w:rsidRDefault="00D73A7F" w:rsidP="00D73A7F">
      <w:pPr>
        <w:rPr>
          <w:b/>
          <w:bCs/>
        </w:rPr>
      </w:pPr>
      <w:r>
        <w:rPr>
          <w:b/>
          <w:bCs/>
        </w:rPr>
        <w:t>Most requested Services &amp; Definitions</w:t>
      </w:r>
      <w:r>
        <w:rPr>
          <w:b/>
          <w:bCs/>
        </w:rPr>
        <w:t>:</w:t>
      </w:r>
    </w:p>
    <w:p w14:paraId="037E9931" w14:textId="59DB9CAF" w:rsidR="00D73A7F" w:rsidRDefault="00D73A7F" w:rsidP="00D73A7F">
      <w:pPr>
        <w:pStyle w:val="ListParagraph"/>
        <w:numPr>
          <w:ilvl w:val="0"/>
          <w:numId w:val="2"/>
        </w:numPr>
        <w:spacing w:after="160" w:line="256" w:lineRule="auto"/>
      </w:pPr>
      <w:r>
        <w:rPr>
          <w:b/>
          <w:bCs/>
        </w:rPr>
        <w:t>Community Living Support Services (CLS)—</w:t>
      </w:r>
      <w:r>
        <w:t xml:space="preserve">are used to increase or maintain personal self-sufficiency, facilitating an individual’s achievement of his goals of community inclusion and participation, independence, or productivity.  </w:t>
      </w:r>
      <w:r>
        <w:t>Support</w:t>
      </w:r>
      <w:r>
        <w:t xml:space="preserve"> may be provided in the participant’s residence or in the community. Coverage includes meal preparation, laundry, activities of daily living, shopping for food and other necessities of daily living, socialization and relationship building, participation in regular community activities.</w:t>
      </w:r>
    </w:p>
    <w:p w14:paraId="2AC7A5D3" w14:textId="4C72FF97" w:rsidR="00D73A7F" w:rsidRDefault="00D73A7F" w:rsidP="00D73A7F">
      <w:pPr>
        <w:pStyle w:val="ListParagraph"/>
        <w:numPr>
          <w:ilvl w:val="0"/>
          <w:numId w:val="2"/>
        </w:numPr>
        <w:spacing w:after="160" w:line="256" w:lineRule="auto"/>
      </w:pPr>
      <w:r>
        <w:rPr>
          <w:b/>
          <w:bCs/>
        </w:rPr>
        <w:t>Supportive Employment-</w:t>
      </w:r>
      <w:r>
        <w:t xml:space="preserve">-Provide job development, initial and ongoing support services, and activities as identified in the individual plan of services that assist beneficiaries to obtain and maintain paid employment that would otherwise be unachievable without such supports. Support services are provided continuously, intermittently, or on a diminishing basis as needed throughout the period of employment. </w:t>
      </w:r>
      <w:r>
        <w:t>The capacity</w:t>
      </w:r>
      <w:r>
        <w:t xml:space="preserve"> to intervene to provide assistance to the individual and/or employer in episodic occurrences of need is included in this service. Supported/ integrated employment must be provided in integrated work settings where the beneficiary works alongside people who do not have disabilities.</w:t>
      </w:r>
    </w:p>
    <w:p w14:paraId="48314BE5" w14:textId="77777777" w:rsidR="00D73A7F" w:rsidRDefault="00D73A7F" w:rsidP="00D73A7F">
      <w:pPr>
        <w:pStyle w:val="ListParagraph"/>
        <w:numPr>
          <w:ilvl w:val="0"/>
          <w:numId w:val="2"/>
        </w:numPr>
        <w:spacing w:after="160" w:line="256" w:lineRule="auto"/>
      </w:pPr>
      <w:r>
        <w:rPr>
          <w:b/>
          <w:bCs/>
        </w:rPr>
        <w:t>Skill building Services—</w:t>
      </w:r>
      <w:r>
        <w:t>consists of activities identified in the individual plan of service and designed by a professional within his/her scope of practice that assist a beneficiary to increase his economic self-sufficiency and/or to engage in meaningful activities such as work or volunteering.  Coverage includes the acquisition, retention, or improvement in self-help, socialization, and adaptive skills.</w:t>
      </w:r>
    </w:p>
    <w:p w14:paraId="26396B88" w14:textId="77777777" w:rsidR="00D73A7F" w:rsidRDefault="00D73A7F" w:rsidP="00D73A7F">
      <w:pPr>
        <w:pStyle w:val="ListParagraph"/>
        <w:numPr>
          <w:ilvl w:val="0"/>
          <w:numId w:val="2"/>
        </w:numPr>
        <w:spacing w:after="160" w:line="256" w:lineRule="auto"/>
      </w:pPr>
      <w:r>
        <w:rPr>
          <w:b/>
          <w:bCs/>
        </w:rPr>
        <w:t>Respite—</w:t>
      </w:r>
      <w:r>
        <w:t>services are intended to assist in maintaining a goal of living in a natural community home and are provided on a short-term, intermittent basis to relieve the beneficiary’s family or other primary caregivers from daily stress and care demands during times when they are providing unpaid care.</w:t>
      </w:r>
    </w:p>
    <w:p w14:paraId="03DF03FF" w14:textId="77777777" w:rsidR="00D73A7F" w:rsidRDefault="00D73A7F" w:rsidP="00D73A7F">
      <w:pPr>
        <w:pStyle w:val="ListParagraph"/>
        <w:numPr>
          <w:ilvl w:val="0"/>
          <w:numId w:val="2"/>
        </w:numPr>
        <w:spacing w:after="160" w:line="256" w:lineRule="auto"/>
      </w:pPr>
      <w:r>
        <w:t xml:space="preserve">We also have nursing, psychology, psychiatry, therapy (individual and group) services.  If you want further information on any one of these services, please let me know.  </w:t>
      </w:r>
    </w:p>
    <w:p w14:paraId="2ED44BB2" w14:textId="77777777" w:rsidR="00D73A7F" w:rsidRDefault="00D73A7F" w:rsidP="00D73A7F">
      <w:pPr>
        <w:pStyle w:val="ListParagraph"/>
        <w:spacing w:after="160" w:line="256" w:lineRule="auto"/>
      </w:pPr>
    </w:p>
    <w:p w14:paraId="1DA8FAF9" w14:textId="77777777" w:rsidR="00D73A7F" w:rsidRDefault="00D73A7F" w:rsidP="00D73A7F">
      <w:pPr>
        <w:rPr>
          <w:b/>
          <w:bCs/>
        </w:rPr>
      </w:pPr>
      <w:r>
        <w:rPr>
          <w:b/>
          <w:bCs/>
        </w:rPr>
        <w:t>Medicaid:</w:t>
      </w:r>
    </w:p>
    <w:p w14:paraId="76B0D1CF" w14:textId="77777777" w:rsidR="00D73A7F" w:rsidRDefault="00D73A7F" w:rsidP="00D73A7F">
      <w:pPr>
        <w:pStyle w:val="ListParagraph"/>
        <w:numPr>
          <w:ilvl w:val="0"/>
          <w:numId w:val="3"/>
        </w:numPr>
        <w:spacing w:after="160" w:line="256" w:lineRule="auto"/>
      </w:pPr>
      <w:hyperlink r:id="rId9" w:history="1">
        <w:r>
          <w:rPr>
            <w:rStyle w:val="Hyperlink"/>
          </w:rPr>
          <w:t>https://www.michigan.gov/mdhhs/0,5885,7-339-71547_4860---,00.html</w:t>
        </w:r>
      </w:hyperlink>
    </w:p>
    <w:p w14:paraId="786DEA9B" w14:textId="65393C29" w:rsidR="00D73A7F" w:rsidRDefault="00D73A7F" w:rsidP="00D73A7F">
      <w:pPr>
        <w:pStyle w:val="ListParagraph"/>
        <w:numPr>
          <w:ilvl w:val="0"/>
          <w:numId w:val="3"/>
        </w:numPr>
        <w:spacing w:after="160" w:line="256" w:lineRule="auto"/>
      </w:pPr>
      <w:r>
        <w:t xml:space="preserve">You will need to click on </w:t>
      </w:r>
      <w:r>
        <w:t>“</w:t>
      </w:r>
      <w:r>
        <w:t>Individual</w:t>
      </w:r>
      <w:r>
        <w:t>”</w:t>
      </w:r>
      <w:r>
        <w:t xml:space="preserve"> tab to begin the application </w:t>
      </w:r>
      <w:r>
        <w:t>process.</w:t>
      </w:r>
    </w:p>
    <w:p w14:paraId="62063589" w14:textId="71222FFC" w:rsidR="00943A27" w:rsidRPr="0022722E" w:rsidRDefault="00943A27" w:rsidP="0022722E"/>
    <w:sectPr w:rsidR="00943A27" w:rsidRPr="0022722E" w:rsidSect="0022722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2F42" w14:textId="77777777" w:rsidR="003E75B1" w:rsidRDefault="003E75B1">
      <w:r>
        <w:separator/>
      </w:r>
    </w:p>
  </w:endnote>
  <w:endnote w:type="continuationSeparator" w:id="0">
    <w:p w14:paraId="6228CE7F" w14:textId="77777777" w:rsidR="003E75B1" w:rsidRDefault="003E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1BF6" w14:textId="77777777" w:rsidR="00000286" w:rsidRDefault="00000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534194"/>
      <w:docPartObj>
        <w:docPartGallery w:val="Page Numbers (Bottom of Page)"/>
        <w:docPartUnique/>
      </w:docPartObj>
    </w:sdtPr>
    <w:sdtEndPr>
      <w:rPr>
        <w:noProof/>
      </w:rPr>
    </w:sdtEndPr>
    <w:sdtContent>
      <w:p w14:paraId="7BE94AD9" w14:textId="77777777" w:rsidR="0022722E" w:rsidRDefault="0022722E">
        <w:pPr>
          <w:pStyle w:val="Footer"/>
        </w:pPr>
        <w:r>
          <w:fldChar w:fldCharType="begin"/>
        </w:r>
        <w:r>
          <w:instrText xml:space="preserve"> PAGE   \* MERGEFORMAT </w:instrText>
        </w:r>
        <w:r>
          <w:fldChar w:fldCharType="separate"/>
        </w:r>
        <w:r w:rsidR="00004B4D">
          <w:rPr>
            <w:noProof/>
          </w:rPr>
          <w:t>2</w:t>
        </w:r>
        <w:r>
          <w:rPr>
            <w:noProof/>
          </w:rPr>
          <w:fldChar w:fldCharType="end"/>
        </w:r>
      </w:p>
    </w:sdtContent>
  </w:sdt>
  <w:p w14:paraId="3FE973C6" w14:textId="77777777" w:rsidR="0022722E" w:rsidRDefault="00227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E7C" w14:textId="77777777" w:rsidR="00000286" w:rsidRDefault="00000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9439" w14:textId="77777777" w:rsidR="003E75B1" w:rsidRDefault="003E75B1">
      <w:r>
        <w:separator/>
      </w:r>
    </w:p>
  </w:footnote>
  <w:footnote w:type="continuationSeparator" w:id="0">
    <w:p w14:paraId="17B3CED8" w14:textId="77777777" w:rsidR="003E75B1" w:rsidRDefault="003E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8824" w14:textId="77777777" w:rsidR="00000286" w:rsidRDefault="00000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8483" w14:textId="77777777" w:rsidR="0022722E" w:rsidRDefault="0022722E" w:rsidP="0022722E">
    <w:pPr>
      <w:pStyle w:val="Title"/>
      <w:tabs>
        <w:tab w:val="center" w:pos="4356"/>
      </w:tabs>
      <w:spacing w:after="240"/>
      <w:jc w:val="left"/>
      <w:rPr>
        <w:sz w:val="32"/>
        <w:szCs w:val="32"/>
      </w:rPr>
    </w:pPr>
    <w:r>
      <w:rPr>
        <w:sz w:val="32"/>
        <w:szCs w:val="32"/>
      </w:rPr>
      <w:tab/>
    </w:r>
  </w:p>
  <w:p w14:paraId="7B295BDF" w14:textId="77777777" w:rsidR="0022722E" w:rsidRPr="00505A7C" w:rsidRDefault="0022722E" w:rsidP="0022722E">
    <w:pPr>
      <w:pStyle w:val="Title"/>
      <w:spacing w:after="240"/>
      <w:jc w:val="left"/>
      <w:rPr>
        <w:sz w:val="22"/>
        <w:szCs w:val="22"/>
      </w:rPr>
    </w:pPr>
    <w:r>
      <w:rPr>
        <w:noProof/>
      </w:rPr>
      <mc:AlternateContent>
        <mc:Choice Requires="wpg">
          <w:drawing>
            <wp:anchor distT="0" distB="0" distL="114300" distR="114300" simplePos="0" relativeHeight="251665408" behindDoc="1" locked="1" layoutInCell="1" allowOverlap="0" wp14:anchorId="7D8CCA3E" wp14:editId="1D37B891">
              <wp:simplePos x="0" y="0"/>
              <wp:positionH relativeFrom="margin">
                <wp:posOffset>-457200</wp:posOffset>
              </wp:positionH>
              <wp:positionV relativeFrom="page">
                <wp:posOffset>457200</wp:posOffset>
              </wp:positionV>
              <wp:extent cx="6858000" cy="9436100"/>
              <wp:effectExtent l="0" t="0" r="19050" b="0"/>
              <wp:wrapNone/>
              <wp:docPr id="1" name="Group 1"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6858000" cy="9436100"/>
                        <a:chOff x="4364" y="0"/>
                        <a:chExt cx="5958488" cy="9214400"/>
                      </a:xfrm>
                    </wpg:grpSpPr>
                    <wpg:grpSp>
                      <wpg:cNvPr id="2" name="Group 2"/>
                      <wpg:cNvGrpSpPr/>
                      <wpg:grpSpPr>
                        <a:xfrm>
                          <a:off x="9727" y="0"/>
                          <a:ext cx="5953125" cy="1233898"/>
                          <a:chOff x="0" y="0"/>
                          <a:chExt cx="5953125" cy="1233898"/>
                        </a:xfrm>
                      </wpg:grpSpPr>
                      <wps:wsp>
                        <wps:cNvPr id="4"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Straight Connector 5"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6" name="Group 6"/>
                      <wpg:cNvGrpSpPr/>
                      <wpg:grpSpPr>
                        <a:xfrm>
                          <a:off x="4364" y="8847312"/>
                          <a:ext cx="5957534" cy="367088"/>
                          <a:chOff x="4362" y="1035525"/>
                          <a:chExt cx="5953460" cy="366919"/>
                        </a:xfrm>
                      </wpg:grpSpPr>
                      <wps:wsp>
                        <wps:cNvPr id="7" name="Straight Connector 7"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8" name="Rectangle 6" descr="Gradient shape"/>
                        <wps:cNvSpPr>
                          <a:spLocks noChangeArrowheads="1"/>
                        </wps:cNvSpPr>
                        <wps:spPr bwMode="auto">
                          <a:xfrm>
                            <a:off x="4772" y="1035525"/>
                            <a:ext cx="5953050" cy="366919"/>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2F2C3" w14:textId="77777777" w:rsidR="0022722E" w:rsidRDefault="0022722E" w:rsidP="0022722E">
                              <w:pPr>
                                <w:jc w:val="center"/>
                              </w:pPr>
                              <w:r>
                                <w:t>Joint Commission Accredited   ~   Equal Opportunity Employer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8CCA3E" id="Group 1" o:spid="_x0000_s1026" alt="Rectangular page background with gradient fill at top and bottom" style="position:absolute;margin-left:-36pt;margin-top:36pt;width:540pt;height:743pt;z-index:-251651072;mso-position-horizontal-relative:margin;mso-position-vertical-relative:page" coordorigin="43" coordsize="59584,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" o:allowoverlap="f">
              <v:group id="Group 2"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" fillcolor="#d8f1ea [663]" stroked="f">
                  <v:fill rotate="t" focus="100%" type="gradient"/>
                </v:rect>
                <v:line id="Straight Connector 5"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" strokecolor="#318b70 [2407]" strokeweight="1.5pt"/>
              </v:group>
              <v:group id="Group 6" o:spid="_x0000_s1030" style="position:absolute;left:43;top:88473;width:59575;height:3671" coordorigin="43,10355" coordsize="59534,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7"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" strokecolor="#318b70 [2407]" strokeweight="3pt"/>
                <v:rect id="Rectangle 6" o:spid="_x0000_s1032" alt="Gradient shape" style="position:absolute;left:47;top:10355;width:59531;height: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" stroked="f">
                  <v:fill color2="#d8f1ea [663]" rotate="t" focus="100%" type="gradient"/>
                  <v:textbox>
                    <w:txbxContent>
                      <w:p w14:paraId="5522F2C3" w14:textId="77777777" w:rsidR="0022722E" w:rsidRDefault="0022722E" w:rsidP="0022722E">
                        <w:pPr>
                          <w:jc w:val="center"/>
                        </w:pPr>
                        <w:r>
                          <w:t>Joint Commission Accredited   ~   Equal Opportunity Employer</w:t>
                        </w:r>
                      </w:p>
                    </w:txbxContent>
                  </v:textbox>
                </v:rect>
              </v:group>
              <w10:wrap anchorx="margin"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493A" w14:textId="77777777" w:rsidR="006B49CF" w:rsidRDefault="006B49CF" w:rsidP="00D64DF6">
    <w:pPr>
      <w:pStyle w:val="Title"/>
      <w:tabs>
        <w:tab w:val="center" w:pos="4356"/>
      </w:tabs>
      <w:spacing w:after="240"/>
      <w:jc w:val="left"/>
      <w:rPr>
        <w:sz w:val="32"/>
        <w:szCs w:val="32"/>
      </w:rPr>
    </w:pPr>
  </w:p>
  <w:p w14:paraId="6599F323" w14:textId="77777777" w:rsidR="006B49CF" w:rsidRPr="006B49CF" w:rsidRDefault="00FA2D7F" w:rsidP="006B49CF">
    <w:pPr>
      <w:pStyle w:val="Title"/>
      <w:rPr>
        <w:sz w:val="24"/>
        <w:szCs w:val="24"/>
      </w:rPr>
    </w:pPr>
    <w:r w:rsidRPr="00154E90">
      <w:rPr>
        <w:noProof/>
      </w:rPr>
      <w:drawing>
        <wp:anchor distT="0" distB="0" distL="114300" distR="114300" simplePos="0" relativeHeight="251663360" behindDoc="0" locked="0" layoutInCell="1" allowOverlap="1" wp14:anchorId="7DB058E1" wp14:editId="714EB781">
          <wp:simplePos x="0" y="0"/>
          <wp:positionH relativeFrom="margin">
            <wp:posOffset>-316230</wp:posOffset>
          </wp:positionH>
          <wp:positionV relativeFrom="margin">
            <wp:posOffset>-1262380</wp:posOffset>
          </wp:positionV>
          <wp:extent cx="674370" cy="674370"/>
          <wp:effectExtent l="0" t="0" r="0" b="0"/>
          <wp:wrapSquare wrapText="bothSides"/>
          <wp:docPr id="3" name="Picture 3" descr="WCCMH2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MH2 transparent 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37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E64">
      <w:rPr>
        <w:caps w:val="0"/>
        <w:noProof/>
        <w:sz w:val="20"/>
        <w:szCs w:val="20"/>
      </w:rPr>
      <mc:AlternateContent>
        <mc:Choice Requires="wps">
          <w:drawing>
            <wp:anchor distT="45720" distB="45720" distL="114300" distR="114300" simplePos="0" relativeHeight="251667456" behindDoc="0" locked="0" layoutInCell="1" allowOverlap="1" wp14:anchorId="73E2D528" wp14:editId="60186520">
              <wp:simplePos x="0" y="0"/>
              <wp:positionH relativeFrom="column">
                <wp:posOffset>5499100</wp:posOffset>
              </wp:positionH>
              <wp:positionV relativeFrom="paragraph">
                <wp:posOffset>16510</wp:posOffset>
              </wp:positionV>
              <wp:extent cx="899160" cy="861060"/>
              <wp:effectExtent l="0" t="0" r="0" b="0"/>
              <wp:wrapThrough wrapText="bothSides">
                <wp:wrapPolygon edited="0">
                  <wp:start x="1373" y="0"/>
                  <wp:lineTo x="1373" y="21027"/>
                  <wp:lineTo x="20136" y="21027"/>
                  <wp:lineTo x="20136" y="0"/>
                  <wp:lineTo x="137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861060"/>
                      </a:xfrm>
                      <a:prstGeom prst="rect">
                        <a:avLst/>
                      </a:prstGeom>
                      <a:noFill/>
                      <a:ln w="9525">
                        <a:noFill/>
                        <a:miter lim="800000"/>
                        <a:headEnd/>
                        <a:tailEnd/>
                      </a:ln>
                    </wps:spPr>
                    <wps:txbx>
                      <w:txbxContent>
                        <w:p w14:paraId="6B664EAF" w14:textId="77777777" w:rsidR="00057E64" w:rsidRDefault="00057E64">
                          <w:r>
                            <w:rPr>
                              <w:noProof/>
                              <w:sz w:val="24"/>
                              <w:szCs w:val="24"/>
                            </w:rPr>
                            <w:drawing>
                              <wp:inline distT="0" distB="0" distL="0" distR="0" wp14:anchorId="56077845" wp14:editId="779DC41B">
                                <wp:extent cx="752591"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al.gif"/>
                                        <pic:cNvPicPr/>
                                      </pic:nvPicPr>
                                      <pic:blipFill>
                                        <a:blip r:embed="rId2">
                                          <a:extLst>
                                            <a:ext uri="{28A0092B-C50C-407E-A947-70E740481C1C}">
                                              <a14:useLocalDpi xmlns:a14="http://schemas.microsoft.com/office/drawing/2010/main" val="0"/>
                                            </a:ext>
                                          </a:extLst>
                                        </a:blip>
                                        <a:stretch>
                                          <a:fillRect/>
                                        </a:stretch>
                                      </pic:blipFill>
                                      <pic:spPr>
                                        <a:xfrm>
                                          <a:off x="0" y="0"/>
                                          <a:ext cx="752591" cy="762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2D528" id="_x0000_t202" coordsize="21600,21600" o:spt="202" path="m,l,21600r21600,l21600,xe">
              <v:stroke joinstyle="miter"/>
              <v:path gradientshapeok="t" o:connecttype="rect"/>
            </v:shapetype>
            <v:shape id="Text Box 2" o:spid="_x0000_s1033" type="#_x0000_t202" style="position:absolute;left:0;text-align:left;margin-left:433pt;margin-top:1.3pt;width:70.8pt;height:6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" filled="f" stroked="f">
              <v:textbox>
                <w:txbxContent>
                  <w:p w14:paraId="6B664EAF" w14:textId="77777777" w:rsidR="00057E64" w:rsidRDefault="00057E64">
                    <w:r>
                      <w:rPr>
                        <w:noProof/>
                        <w:sz w:val="24"/>
                        <w:szCs w:val="24"/>
                      </w:rPr>
                      <w:drawing>
                        <wp:inline distT="0" distB="0" distL="0" distR="0" wp14:anchorId="56077845" wp14:editId="779DC41B">
                          <wp:extent cx="752591"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al.gif"/>
                                  <pic:cNvPicPr/>
                                </pic:nvPicPr>
                                <pic:blipFill>
                                  <a:blip r:embed="rId2">
                                    <a:extLst>
                                      <a:ext uri="{28A0092B-C50C-407E-A947-70E740481C1C}">
                                        <a14:useLocalDpi xmlns:a14="http://schemas.microsoft.com/office/drawing/2010/main" val="0"/>
                                      </a:ext>
                                    </a:extLst>
                                  </a:blip>
                                  <a:stretch>
                                    <a:fillRect/>
                                  </a:stretch>
                                </pic:blipFill>
                                <pic:spPr>
                                  <a:xfrm>
                                    <a:off x="0" y="0"/>
                                    <a:ext cx="752591" cy="762000"/>
                                  </a:xfrm>
                                  <a:prstGeom prst="rect">
                                    <a:avLst/>
                                  </a:prstGeom>
                                </pic:spPr>
                              </pic:pic>
                            </a:graphicData>
                          </a:graphic>
                        </wp:inline>
                      </w:drawing>
                    </w:r>
                  </w:p>
                </w:txbxContent>
              </v:textbox>
              <w10:wrap type="through"/>
            </v:shape>
          </w:pict>
        </mc:Fallback>
      </mc:AlternateContent>
    </w:r>
    <w:r w:rsidR="006B49CF" w:rsidRPr="006B49CF">
      <w:rPr>
        <w:sz w:val="24"/>
        <w:szCs w:val="24"/>
      </w:rPr>
      <w:t>WASHTENAW COUNTY COMMUNITY MENTAL HEALTH</w:t>
    </w:r>
  </w:p>
  <w:p w14:paraId="5E1160FA" w14:textId="77777777" w:rsidR="006B49CF" w:rsidRPr="004B4CEE" w:rsidRDefault="004B4CEE" w:rsidP="006B49CF">
    <w:pPr>
      <w:pStyle w:val="Title"/>
      <w:rPr>
        <w:caps w:val="0"/>
        <w:sz w:val="18"/>
        <w:szCs w:val="18"/>
      </w:rPr>
    </w:pPr>
    <w:r>
      <w:rPr>
        <w:sz w:val="18"/>
        <w:szCs w:val="18"/>
      </w:rPr>
      <w:t xml:space="preserve">2140 E. </w:t>
    </w:r>
    <w:r>
      <w:rPr>
        <w:caps w:val="0"/>
        <w:sz w:val="18"/>
        <w:szCs w:val="18"/>
      </w:rPr>
      <w:t>Ellsworth</w:t>
    </w:r>
  </w:p>
  <w:p w14:paraId="5BC239CD" w14:textId="77777777" w:rsidR="006B49CF" w:rsidRPr="00505A7C" w:rsidRDefault="004B4CEE" w:rsidP="00FA2D7F">
    <w:pPr>
      <w:pStyle w:val="Title"/>
      <w:tabs>
        <w:tab w:val="center" w:pos="4308"/>
        <w:tab w:val="right" w:pos="8616"/>
      </w:tabs>
      <w:rPr>
        <w:caps w:val="0"/>
        <w:sz w:val="18"/>
        <w:szCs w:val="18"/>
      </w:rPr>
    </w:pPr>
    <w:r>
      <w:rPr>
        <w:caps w:val="0"/>
        <w:sz w:val="18"/>
        <w:szCs w:val="18"/>
      </w:rPr>
      <w:t>Ann Arbor, MI  4810</w:t>
    </w:r>
    <w:r w:rsidR="006B49CF" w:rsidRPr="00505A7C">
      <w:rPr>
        <w:caps w:val="0"/>
        <w:sz w:val="18"/>
        <w:szCs w:val="18"/>
      </w:rPr>
      <w:t>8</w:t>
    </w:r>
  </w:p>
  <w:p w14:paraId="4530454A" w14:textId="77777777" w:rsidR="006B49CF" w:rsidRDefault="006B49CF" w:rsidP="006B49CF">
    <w:pPr>
      <w:pStyle w:val="Title"/>
      <w:rPr>
        <w:caps w:val="0"/>
        <w:sz w:val="18"/>
        <w:szCs w:val="18"/>
      </w:rPr>
    </w:pPr>
    <w:r w:rsidRPr="00505A7C">
      <w:rPr>
        <w:caps w:val="0"/>
        <w:sz w:val="18"/>
        <w:szCs w:val="18"/>
      </w:rPr>
      <w:t xml:space="preserve">Phone: </w:t>
    </w:r>
    <w:r w:rsidR="001E32B7">
      <w:rPr>
        <w:caps w:val="0"/>
        <w:sz w:val="18"/>
        <w:szCs w:val="18"/>
      </w:rPr>
      <w:t>734-</w:t>
    </w:r>
    <w:r w:rsidR="004B4CEE">
      <w:rPr>
        <w:caps w:val="0"/>
        <w:sz w:val="18"/>
        <w:szCs w:val="18"/>
      </w:rPr>
      <w:t>222-3500</w:t>
    </w:r>
    <w:r w:rsidR="001E32B7">
      <w:rPr>
        <w:caps w:val="0"/>
        <w:sz w:val="18"/>
        <w:szCs w:val="18"/>
      </w:rPr>
      <w:t>, Fax:  734-</w:t>
    </w:r>
    <w:r w:rsidR="004B4CEE">
      <w:rPr>
        <w:caps w:val="0"/>
        <w:sz w:val="18"/>
        <w:szCs w:val="18"/>
      </w:rPr>
      <w:t>222-3461</w:t>
    </w:r>
  </w:p>
  <w:p w14:paraId="67DEFD39" w14:textId="77777777" w:rsidR="00FA2D7F" w:rsidRPr="00505A7C" w:rsidRDefault="00FA2D7F" w:rsidP="006B49CF">
    <w:pPr>
      <w:pStyle w:val="Title"/>
      <w:rPr>
        <w:caps w:val="0"/>
        <w:sz w:val="18"/>
        <w:szCs w:val="18"/>
      </w:rPr>
    </w:pPr>
  </w:p>
  <w:p w14:paraId="70A56FA3" w14:textId="77777777" w:rsidR="00505A7C" w:rsidRPr="003D3AE3" w:rsidRDefault="00505A7C" w:rsidP="006B49CF">
    <w:pPr>
      <w:pStyle w:val="Title"/>
      <w:rPr>
        <w:caps w:val="0"/>
        <w:sz w:val="20"/>
        <w:szCs w:val="20"/>
      </w:rPr>
    </w:pPr>
  </w:p>
  <w:p w14:paraId="15B8AAB1" w14:textId="7870A2E5" w:rsidR="006B49CF" w:rsidRPr="00000286" w:rsidRDefault="003E5497" w:rsidP="00FA2D7F">
    <w:pPr>
      <w:pStyle w:val="Title"/>
      <w:rPr>
        <w:rFonts w:ascii="Bodoni MT" w:hAnsi="Bodoni MT"/>
        <w:i/>
        <w:caps w:val="0"/>
        <w:sz w:val="17"/>
        <w:szCs w:val="17"/>
      </w:rPr>
    </w:pPr>
    <w:r w:rsidRPr="00000286">
      <w:rPr>
        <w:rFonts w:ascii="Bodoni MT" w:hAnsi="Bodoni MT"/>
        <w:i/>
        <w:caps w:val="0"/>
        <w:sz w:val="17"/>
        <w:szCs w:val="17"/>
      </w:rPr>
      <w:t xml:space="preserve">EXCELLENCE     GROWTH  </w:t>
    </w:r>
    <w:r w:rsidR="00FA2D7F" w:rsidRPr="00000286">
      <w:rPr>
        <w:rFonts w:ascii="Bodoni MT" w:hAnsi="Bodoni MT"/>
        <w:i/>
        <w:caps w:val="0"/>
        <w:sz w:val="17"/>
        <w:szCs w:val="17"/>
      </w:rPr>
      <w:t xml:space="preserve"> </w:t>
    </w:r>
    <w:r w:rsidRPr="00000286">
      <w:rPr>
        <w:rFonts w:ascii="Bodoni MT" w:hAnsi="Bodoni MT"/>
        <w:i/>
        <w:caps w:val="0"/>
        <w:sz w:val="17"/>
        <w:szCs w:val="17"/>
      </w:rPr>
      <w:t xml:space="preserve">  </w:t>
    </w:r>
    <w:r w:rsidR="006B49CF" w:rsidRPr="00000286">
      <w:rPr>
        <w:rFonts w:ascii="Bodoni MT" w:hAnsi="Bodoni MT"/>
        <w:i/>
        <w:caps w:val="0"/>
        <w:sz w:val="17"/>
        <w:szCs w:val="17"/>
      </w:rPr>
      <w:t>WELL-BEING</w:t>
    </w:r>
    <w:r w:rsidRPr="00000286">
      <w:rPr>
        <w:rFonts w:ascii="Bodoni MT" w:hAnsi="Bodoni MT"/>
        <w:i/>
        <w:caps w:val="0"/>
        <w:sz w:val="17"/>
        <w:szCs w:val="17"/>
      </w:rPr>
      <w:t xml:space="preserve">     INCLUSION  </w:t>
    </w:r>
    <w:r w:rsidR="001C5660" w:rsidRPr="00000286">
      <w:rPr>
        <w:rFonts w:ascii="Bodoni MT" w:hAnsi="Bodoni MT"/>
        <w:i/>
        <w:caps w:val="0"/>
        <w:sz w:val="17"/>
        <w:szCs w:val="17"/>
      </w:rPr>
      <w:t xml:space="preserve"> </w:t>
    </w:r>
    <w:r w:rsidR="00FA2D7F" w:rsidRPr="00000286">
      <w:rPr>
        <w:rFonts w:ascii="Bodoni MT" w:hAnsi="Bodoni MT"/>
        <w:i/>
        <w:caps w:val="0"/>
        <w:sz w:val="17"/>
        <w:szCs w:val="17"/>
      </w:rPr>
      <w:t xml:space="preserve"> </w:t>
    </w:r>
    <w:r w:rsidRPr="00000286">
      <w:rPr>
        <w:rFonts w:ascii="Bodoni MT" w:hAnsi="Bodoni MT"/>
        <w:i/>
        <w:caps w:val="0"/>
        <w:sz w:val="17"/>
        <w:szCs w:val="17"/>
      </w:rPr>
      <w:t xml:space="preserve"> </w:t>
    </w:r>
    <w:r w:rsidR="006B49CF" w:rsidRPr="00000286">
      <w:rPr>
        <w:rFonts w:ascii="Bodoni MT" w:hAnsi="Bodoni MT"/>
        <w:i/>
        <w:caps w:val="0"/>
        <w:sz w:val="17"/>
        <w:szCs w:val="17"/>
      </w:rPr>
      <w:t>COMMUNITY</w:t>
    </w:r>
    <w:r w:rsidRPr="00000286">
      <w:rPr>
        <w:rFonts w:ascii="Bodoni MT" w:hAnsi="Bodoni MT"/>
        <w:i/>
        <w:caps w:val="0"/>
        <w:sz w:val="17"/>
        <w:szCs w:val="17"/>
      </w:rPr>
      <w:t xml:space="preserve">     ACCOUNTABILITY</w:t>
    </w:r>
    <w:r w:rsidR="00000286" w:rsidRPr="00000286">
      <w:rPr>
        <w:rFonts w:ascii="Bodoni MT" w:hAnsi="Bodoni MT"/>
        <w:i/>
        <w:caps w:val="0"/>
        <w:sz w:val="17"/>
        <w:szCs w:val="17"/>
      </w:rPr>
      <w:t xml:space="preserve">   EQUITY</w:t>
    </w:r>
  </w:p>
  <w:p w14:paraId="6879001F" w14:textId="77777777" w:rsidR="00A8625D" w:rsidRPr="00505A7C" w:rsidRDefault="00936B37" w:rsidP="00286623">
    <w:pPr>
      <w:pStyle w:val="Title"/>
      <w:spacing w:after="240"/>
      <w:rPr>
        <w:sz w:val="22"/>
        <w:szCs w:val="22"/>
      </w:rPr>
    </w:pPr>
    <w:r>
      <w:rPr>
        <w:noProof/>
      </w:rPr>
      <mc:AlternateContent>
        <mc:Choice Requires="wpg">
          <w:drawing>
            <wp:anchor distT="0" distB="0" distL="114300" distR="114300" simplePos="0" relativeHeight="251660288" behindDoc="1" locked="1" layoutInCell="1" allowOverlap="0" wp14:anchorId="22EC77BC" wp14:editId="64BA2B7B">
              <wp:simplePos x="0" y="0"/>
              <wp:positionH relativeFrom="margin">
                <wp:posOffset>-457200</wp:posOffset>
              </wp:positionH>
              <wp:positionV relativeFrom="page">
                <wp:posOffset>457200</wp:posOffset>
              </wp:positionV>
              <wp:extent cx="6858000" cy="9436100"/>
              <wp:effectExtent l="0" t="0" r="19050" b="0"/>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6858000" cy="9436100"/>
                        <a:chOff x="4364" y="0"/>
                        <a:chExt cx="5958488" cy="9214400"/>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8847312"/>
                          <a:ext cx="5957534" cy="367088"/>
                          <a:chOff x="4362" y="1035525"/>
                          <a:chExt cx="5953460" cy="366919"/>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72" y="1035525"/>
                            <a:ext cx="5953050" cy="366919"/>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86E98" w14:textId="77777777" w:rsidR="006B49CF" w:rsidRDefault="006B49CF" w:rsidP="006B49CF">
                              <w:pPr>
                                <w:jc w:val="center"/>
                              </w:pPr>
                              <w:r>
                                <w:t xml:space="preserve">Joint </w:t>
                              </w:r>
                              <w:r w:rsidR="003D3AE3">
                                <w:t>Commission Accredited</w:t>
                              </w:r>
                              <w:r w:rsidR="003E5497">
                                <w:t xml:space="preserve">   ~  </w:t>
                              </w:r>
                              <w:r w:rsidR="003D3AE3">
                                <w:t xml:space="preserve"> Equal Opportunity Employer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EC77BC" id="Group 62" o:spid="_x0000_s1034" alt="Rectangular page background with gradient fill at top and bottom" style="position:absolute;left:0;text-align:left;margin-left:-36pt;margin-top:36pt;width:540pt;height:743pt;z-index:-251656192;mso-position-horizontal-relative:margin;mso-position-vertical-relative:page" coordorigin="43" coordsize="59584,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" o:allowoverlap="f">
              <v:group id="Group 60" o:spid="_x0000_s1035"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6"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d8f1ea [663]" stroked="f">
                  <v:fill rotate="t" focus="100%" type="gradient"/>
                </v:rect>
                <v:line id="Straight Connector 39" o:spid="_x0000_s1037"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318b70 [2407]" strokeweight="1.5pt"/>
              </v:group>
              <v:group id="Group 59" o:spid="_x0000_s1038" style="position:absolute;left:43;top:88473;width:59575;height:3671" coordorigin="43,10355" coordsize="59534,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9"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318b70 [2407]" strokeweight="3pt"/>
                <v:rect id="Rectangle 6" o:spid="_x0000_s1040" alt="Gradient shape" style="position:absolute;left:47;top:10355;width:59531;height: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d8f1ea [663]" rotate="t" focus="100%" type="gradient"/>
                  <v:textbox>
                    <w:txbxContent>
                      <w:p w14:paraId="52F86E98" w14:textId="77777777" w:rsidR="006B49CF" w:rsidRDefault="006B49CF" w:rsidP="006B49CF">
                        <w:pPr>
                          <w:jc w:val="center"/>
                        </w:pPr>
                        <w:r>
                          <w:t xml:space="preserve">Joint </w:t>
                        </w:r>
                        <w:r w:rsidR="003D3AE3">
                          <w:t>Commission Accredited</w:t>
                        </w:r>
                        <w:r w:rsidR="003E5497">
                          <w:t xml:space="preserve">   ~  </w:t>
                        </w:r>
                        <w:r w:rsidR="003D3AE3">
                          <w:t xml:space="preserve"> Equal Opportunity Employer</w:t>
                        </w:r>
                      </w:p>
                    </w:txbxContent>
                  </v:textbox>
                </v:rect>
              </v:group>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04F6"/>
    <w:multiLevelType w:val="hybridMultilevel"/>
    <w:tmpl w:val="03427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724E2B"/>
    <w:multiLevelType w:val="hybridMultilevel"/>
    <w:tmpl w:val="29B8B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846BB6"/>
    <w:multiLevelType w:val="hybridMultilevel"/>
    <w:tmpl w:val="C5C49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7433552">
    <w:abstractNumId w:val="0"/>
    <w:lvlOverride w:ilvl="0"/>
    <w:lvlOverride w:ilvl="1"/>
    <w:lvlOverride w:ilvl="2"/>
    <w:lvlOverride w:ilvl="3"/>
    <w:lvlOverride w:ilvl="4"/>
    <w:lvlOverride w:ilvl="5"/>
    <w:lvlOverride w:ilvl="6"/>
    <w:lvlOverride w:ilvl="7"/>
    <w:lvlOverride w:ilvl="8"/>
  </w:num>
  <w:num w:numId="2" w16cid:durableId="1249847941">
    <w:abstractNumId w:val="1"/>
    <w:lvlOverride w:ilvl="0"/>
    <w:lvlOverride w:ilvl="1"/>
    <w:lvlOverride w:ilvl="2"/>
    <w:lvlOverride w:ilvl="3"/>
    <w:lvlOverride w:ilvl="4"/>
    <w:lvlOverride w:ilvl="5"/>
    <w:lvlOverride w:ilvl="6"/>
    <w:lvlOverride w:ilvl="7"/>
    <w:lvlOverride w:ilvl="8"/>
  </w:num>
  <w:num w:numId="3" w16cid:durableId="187237987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readOnly" w:enforcement="0"/>
  <w:defaultTabStop w:val="720"/>
  <w:noPunctuationKerning/>
  <w:characterSpacingControl w:val="doNotCompress"/>
  <w:hdrShapeDefaults>
    <o:shapedefaults v:ext="edit" spidmax="18433">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CF"/>
    <w:rsid w:val="00000286"/>
    <w:rsid w:val="00004B4D"/>
    <w:rsid w:val="00057E64"/>
    <w:rsid w:val="001C5660"/>
    <w:rsid w:val="001E0A04"/>
    <w:rsid w:val="001E32B7"/>
    <w:rsid w:val="0022722E"/>
    <w:rsid w:val="00241D70"/>
    <w:rsid w:val="00286623"/>
    <w:rsid w:val="002F2DD2"/>
    <w:rsid w:val="0030128C"/>
    <w:rsid w:val="00391194"/>
    <w:rsid w:val="003D3AE3"/>
    <w:rsid w:val="003E5497"/>
    <w:rsid w:val="003E75B1"/>
    <w:rsid w:val="00444067"/>
    <w:rsid w:val="004B4CEE"/>
    <w:rsid w:val="004D66F1"/>
    <w:rsid w:val="00505A7C"/>
    <w:rsid w:val="006B49CF"/>
    <w:rsid w:val="00771B25"/>
    <w:rsid w:val="007A2298"/>
    <w:rsid w:val="007D59AA"/>
    <w:rsid w:val="007D7D58"/>
    <w:rsid w:val="00936B37"/>
    <w:rsid w:val="00943A27"/>
    <w:rsid w:val="00A61041"/>
    <w:rsid w:val="00A8625D"/>
    <w:rsid w:val="00D56BF4"/>
    <w:rsid w:val="00D64DF6"/>
    <w:rsid w:val="00D73A7F"/>
    <w:rsid w:val="00FA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adfd7"/>
    </o:shapedefaults>
    <o:shapelayout v:ext="edit">
      <o:idmap v:ext="edit" data="1"/>
    </o:shapelayout>
  </w:shapeDefaults>
  <w:decimalSymbol w:val="."/>
  <w:listSeparator w:val=","/>
  <w14:docId w14:val="19881A2E"/>
  <w15:docId w15:val="{D5FF3B53-3A7E-480B-B350-27ED6638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 w:type="paragraph" w:styleId="ListParagraph">
    <w:name w:val="List Paragraph"/>
    <w:basedOn w:val="Normal"/>
    <w:uiPriority w:val="34"/>
    <w:unhideWhenUsed/>
    <w:qFormat/>
    <w:rsid w:val="003E5497"/>
    <w:pPr>
      <w:ind w:left="720"/>
      <w:contextualSpacing/>
    </w:pPr>
  </w:style>
  <w:style w:type="table" w:styleId="TableGridLight">
    <w:name w:val="Grid Table Light"/>
    <w:basedOn w:val="TableNormal"/>
    <w:uiPriority w:val="40"/>
    <w:rsid w:val="004440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D73A7F"/>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5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ichigan.gov/mdhhs/0,5885,7-339-71547_4860---,00.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nbosr\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C893D16-260C-4912-A102-936036BF9223}">
  <ds:schemaRefs>
    <ds:schemaRef ds:uri="http://schemas.openxmlformats.org/officeDocument/2006/bibliography"/>
  </ds:schemaRefs>
</ds:datastoreItem>
</file>

<file path=customXml/itemProps2.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5</TotalTime>
  <Pages>1</Pages>
  <Words>502</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Dornbos</dc:creator>
  <cp:keywords/>
  <cp:lastModifiedBy>Britt Paxton</cp:lastModifiedBy>
  <cp:revision>2</cp:revision>
  <cp:lastPrinted>2023-08-24T14:18:00Z</cp:lastPrinted>
  <dcterms:created xsi:type="dcterms:W3CDTF">2023-10-05T18:52:00Z</dcterms:created>
  <dcterms:modified xsi:type="dcterms:W3CDTF">2023-10-05T18:52:00Z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GrammarlyDocumentId">
    <vt:lpwstr>0937a0203fd03b843defc4da384c27dcf6ed72439a5f03b47b637ef0e854deda</vt:lpwstr>
  </property>
</Properties>
</file>